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CFADD" w14:textId="65E7A68B" w:rsidR="00066F8D" w:rsidRDefault="00DE24FD">
      <w:r>
        <w:t>Vážený zadavateli,</w:t>
      </w:r>
    </w:p>
    <w:p w14:paraId="5A28CEF0" w14:textId="2457D3A8" w:rsidR="00DE24FD" w:rsidRDefault="00DE24FD" w:rsidP="00DE24FD">
      <w:pPr>
        <w:ind w:firstLine="708"/>
      </w:pPr>
      <w:r>
        <w:t xml:space="preserve">Obracíme se na Vás touto cestou s prosbou o upřesňující informaci. Ve studii, která je zadáním pro plnění veřejné zakázky </w:t>
      </w:r>
      <w:r w:rsidRPr="003800FE">
        <w:rPr>
          <w:b/>
          <w:bCs/>
        </w:rPr>
        <w:t>„Zpracování projektové dokumentace pro stavbu obecního domu v obci Vysoká nad Labem včetně inženýrské činnosti a výkonu autorského dozoru projektanta“</w:t>
      </w:r>
      <w:r>
        <w:t xml:space="preserve"> je uvedena zastavěná plocha navrhovaného objektu 555m</w:t>
      </w:r>
      <w:r w:rsidRPr="00DE24FD">
        <w:rPr>
          <w:vertAlign w:val="superscript"/>
        </w:rPr>
        <w:t>2</w:t>
      </w:r>
      <w:r>
        <w:t xml:space="preserve"> (bez zpevněných ploch). Objekt je navržen na pozemcích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1460/1 a  </w:t>
      </w:r>
      <w:proofErr w:type="spellStart"/>
      <w:r>
        <w:t>p.č</w:t>
      </w:r>
      <w:proofErr w:type="spellEnd"/>
      <w:r>
        <w:t xml:space="preserve">. 24/3, které dle platného ÚP obce spadají co plochy s funkčním využitím OV (P8). Pro tuto plochu je stanoven limit zastavěnosti pozemku (vč. zpevněných ploch) na max. 60%. Při celkové ploše zájmových pozemků, která </w:t>
      </w:r>
      <w:proofErr w:type="gramStart"/>
      <w:r>
        <w:t>činí</w:t>
      </w:r>
      <w:proofErr w:type="gramEnd"/>
      <w:r>
        <w:t xml:space="preserve"> 950 m</w:t>
      </w:r>
      <w:r w:rsidRPr="00DE24FD">
        <w:rPr>
          <w:vertAlign w:val="superscript"/>
        </w:rPr>
        <w:t>2</w:t>
      </w:r>
      <w:r>
        <w:t xml:space="preserve"> pak </w:t>
      </w:r>
      <w:proofErr w:type="gramStart"/>
      <w:r>
        <w:t>vychází</w:t>
      </w:r>
      <w:proofErr w:type="gramEnd"/>
      <w:r>
        <w:t xml:space="preserve"> zastavěnost bez zpevněných ploch na 570m</w:t>
      </w:r>
      <w:r w:rsidRPr="00DE24FD">
        <w:rPr>
          <w:vertAlign w:val="superscript"/>
        </w:rPr>
        <w:t>2</w:t>
      </w:r>
      <w:r>
        <w:t>. Na zpevněné plochy pak připadá pouhých 15m</w:t>
      </w:r>
      <w:r w:rsidRPr="003800FE">
        <w:rPr>
          <w:vertAlign w:val="superscript"/>
        </w:rPr>
        <w:t>2</w:t>
      </w:r>
      <w:r w:rsidR="003800FE">
        <w:t>, přičemž je nutno počítat s plochou pro parkovací stání, kdy plocha 1 parkovacího stání je 12,5m2. (2,5*5,0m).</w:t>
      </w:r>
    </w:p>
    <w:p w14:paraId="2512F6FD" w14:textId="15EE41B0" w:rsidR="00EA1E74" w:rsidRPr="00EA1E74" w:rsidRDefault="00EA1E74" w:rsidP="00EA1E74">
      <w:pPr>
        <w:rPr>
          <w:color w:val="0070C0"/>
        </w:rPr>
      </w:pPr>
      <w:r w:rsidRPr="00EA1E74">
        <w:rPr>
          <w:color w:val="0070C0"/>
        </w:rPr>
        <w:t xml:space="preserve">Odpověď: Pro parkovací stání se počítá s využitím zatravňovacích dlaždic. Dále je možno využití pozemku </w:t>
      </w:r>
      <w:proofErr w:type="spellStart"/>
      <w:r w:rsidRPr="00EA1E74">
        <w:rPr>
          <w:color w:val="0070C0"/>
        </w:rPr>
        <w:t>parc</w:t>
      </w:r>
      <w:proofErr w:type="spellEnd"/>
      <w:r w:rsidRPr="00EA1E74">
        <w:rPr>
          <w:color w:val="0070C0"/>
        </w:rPr>
        <w:t xml:space="preserve">. </w:t>
      </w:r>
      <w:proofErr w:type="gramStart"/>
      <w:r w:rsidRPr="00EA1E74">
        <w:rPr>
          <w:color w:val="0070C0"/>
        </w:rPr>
        <w:t>č.</w:t>
      </w:r>
      <w:proofErr w:type="gramEnd"/>
      <w:r w:rsidRPr="00EA1E74">
        <w:rPr>
          <w:color w:val="0070C0"/>
        </w:rPr>
        <w:t xml:space="preserve"> 1301/6, který je rovněž ve vlastnictví obce Vysoká nad Labem, zde se nabízí  přeložení chodníku a rozšíření ploch pro parkování.</w:t>
      </w:r>
    </w:p>
    <w:p w14:paraId="23F8923B" w14:textId="50EAEEA2" w:rsidR="003800FE" w:rsidRDefault="003800FE" w:rsidP="003800FE">
      <w:pPr>
        <w:ind w:firstLine="708"/>
      </w:pPr>
      <w:r>
        <w:t>Dále si dovolujeme upozornit na pravděpodobnost překročení finančních nákladů na realizaci stavby.</w:t>
      </w:r>
      <w:r w:rsidR="005C17C4">
        <w:t xml:space="preserve"> Dle cenového ukazatele ve stavebnictví pro rok 2025 (JKSO 801), je průměrná cena, bez ohledu na konstrukční systém a podskupinu JKSO, 11670kč/m</w:t>
      </w:r>
      <w:r w:rsidR="005C17C4" w:rsidRPr="00F21419">
        <w:rPr>
          <w:vertAlign w:val="superscript"/>
        </w:rPr>
        <w:t>3</w:t>
      </w:r>
      <w:r w:rsidR="005C17C4">
        <w:t>. Pokud uvažujeme konstrukční výšku 3,5m, je cena za 1</w:t>
      </w:r>
      <w:r w:rsidR="00F21419">
        <w:t xml:space="preserve"> </w:t>
      </w:r>
      <w:r w:rsidR="005C17C4">
        <w:t>m</w:t>
      </w:r>
      <w:r w:rsidR="005C17C4" w:rsidRPr="00F21419">
        <w:rPr>
          <w:vertAlign w:val="superscript"/>
        </w:rPr>
        <w:t>2</w:t>
      </w:r>
      <w:r w:rsidR="005C17C4">
        <w:t xml:space="preserve"> 40845kč. Zastavěná plocha ve studii je uvedena 555,81m</w:t>
      </w:r>
      <w:r w:rsidR="005C17C4" w:rsidRPr="00F21419">
        <w:rPr>
          <w:vertAlign w:val="superscript"/>
        </w:rPr>
        <w:t>2</w:t>
      </w:r>
      <w:r w:rsidR="005C17C4">
        <w:t>, což je 22 702 060kč na jedno podlaží objektu. Pro zjednodušení uvažujeme 2,5 p</w:t>
      </w:r>
      <w:r w:rsidR="00F21419">
        <w:t>odlaží</w:t>
      </w:r>
      <w:r w:rsidR="005C17C4">
        <w:t xml:space="preserve">, bez podsklepení, což je cca </w:t>
      </w:r>
      <w:r w:rsidR="00F21419">
        <w:t>56 755 149kč. JKSO uvažuje odchylku +-15%, což by za příznivých podmínek bylo i tak přes 48 milionů a to bez nového podzemního podlaží.</w:t>
      </w:r>
      <w:bookmarkStart w:id="0" w:name="_GoBack"/>
      <w:bookmarkEnd w:id="0"/>
    </w:p>
    <w:p w14:paraId="1F2E57AA" w14:textId="23AD9EFC" w:rsidR="003800FE" w:rsidRDefault="003800FE" w:rsidP="00DE24FD">
      <w:pPr>
        <w:ind w:firstLine="708"/>
      </w:pPr>
      <w:r>
        <w:t>Je zadavatelem přípustná případná změna / úprava / odchylka studie od vybrané studie zpracované  Bc. Jakubem Černíkem?</w:t>
      </w:r>
    </w:p>
    <w:p w14:paraId="49D4E2F8" w14:textId="56A6E700" w:rsidR="00EA1E74" w:rsidRDefault="00EA1E74" w:rsidP="00EA1E74">
      <w:r w:rsidRPr="00EA1E74">
        <w:rPr>
          <w:color w:val="0070C0"/>
        </w:rPr>
        <w:t>Odpověď:</w:t>
      </w:r>
      <w:r>
        <w:rPr>
          <w:color w:val="0070C0"/>
        </w:rPr>
        <w:t xml:space="preserve"> ano, odchylka je možná, po předchozí konzultaci. Počítáme s tím, že projekt budeme průběžně konzultovat a upřesňovat. </w:t>
      </w:r>
    </w:p>
    <w:p w14:paraId="1837AF53" w14:textId="276DDEAA" w:rsidR="003800FE" w:rsidRPr="00DE24FD" w:rsidRDefault="003800FE" w:rsidP="00DE24FD">
      <w:pPr>
        <w:ind w:firstLine="708"/>
      </w:pPr>
      <w:r>
        <w:t>Předem děkujeme za zodpovězení dotazu.</w:t>
      </w:r>
    </w:p>
    <w:sectPr w:rsidR="003800FE" w:rsidRPr="00DE24FD" w:rsidSect="00DE24FD">
      <w:pgSz w:w="11906" w:h="16838" w:code="9"/>
      <w:pgMar w:top="993" w:right="1191" w:bottom="0" w:left="595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FD"/>
    <w:rsid w:val="00066F8D"/>
    <w:rsid w:val="00362A04"/>
    <w:rsid w:val="003800FE"/>
    <w:rsid w:val="00441527"/>
    <w:rsid w:val="005C17C4"/>
    <w:rsid w:val="005E37E0"/>
    <w:rsid w:val="007E7EC4"/>
    <w:rsid w:val="00D05E3D"/>
    <w:rsid w:val="00DE24FD"/>
    <w:rsid w:val="00E150D4"/>
    <w:rsid w:val="00EA1E74"/>
    <w:rsid w:val="00F2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B4E6"/>
  <w15:chartTrackingRefBased/>
  <w15:docId w15:val="{937D70F2-D18E-4F9E-A77B-81A816BD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2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2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2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2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2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2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2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2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2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2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2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2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24F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24F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24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24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24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24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2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2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DE2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E2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2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24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24F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24F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2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24F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2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Hon</dc:creator>
  <cp:keywords/>
  <dc:description/>
  <cp:lastModifiedBy>Jiří Horák Horák</cp:lastModifiedBy>
  <cp:revision>4</cp:revision>
  <dcterms:created xsi:type="dcterms:W3CDTF">2025-01-29T06:36:00Z</dcterms:created>
  <dcterms:modified xsi:type="dcterms:W3CDTF">2025-01-31T10:40:00Z</dcterms:modified>
</cp:coreProperties>
</file>